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13" w:rsidRPr="008C6413" w:rsidRDefault="008C6413" w:rsidP="008C6413">
      <w:pPr>
        <w:pStyle w:val="c3"/>
        <w:spacing w:before="0" w:beforeAutospacing="0" w:after="0" w:afterAutospacing="0"/>
        <w:jc w:val="center"/>
        <w:rPr>
          <w:b/>
          <w:color w:val="C00000"/>
          <w:sz w:val="36"/>
          <w:szCs w:val="36"/>
        </w:rPr>
      </w:pPr>
      <w:bookmarkStart w:id="0" w:name="_GoBack"/>
      <w:bookmarkEnd w:id="0"/>
      <w:r w:rsidRPr="008C6413">
        <w:rPr>
          <w:rStyle w:val="c0"/>
          <w:b/>
          <w:color w:val="C00000"/>
          <w:sz w:val="36"/>
          <w:szCs w:val="36"/>
        </w:rPr>
        <w:t>КОНСУЛЬТАЦИЯ  ДЛЯ  РОДИТЕЛЕЙ</w:t>
      </w:r>
    </w:p>
    <w:p w:rsidR="008C6413" w:rsidRDefault="008C6413" w:rsidP="008C6413">
      <w:pPr>
        <w:pStyle w:val="c3"/>
        <w:spacing w:before="0" w:beforeAutospacing="0" w:after="0" w:afterAutospacing="0"/>
        <w:jc w:val="center"/>
        <w:rPr>
          <w:rStyle w:val="c0"/>
          <w:b/>
          <w:color w:val="C00000"/>
          <w:sz w:val="44"/>
          <w:szCs w:val="44"/>
        </w:rPr>
      </w:pPr>
      <w:r w:rsidRPr="008C6413">
        <w:rPr>
          <w:rStyle w:val="c0"/>
          <w:b/>
          <w:color w:val="C00000"/>
          <w:sz w:val="44"/>
          <w:szCs w:val="44"/>
        </w:rPr>
        <w:t>«РОЛЬ  ИГРЫ В  ЖИЗНИ ДОШКОЛЬНИКА СТАРШЕГО ВОЗРАСТА»</w:t>
      </w:r>
    </w:p>
    <w:p w:rsidR="008C6413" w:rsidRPr="008C6413" w:rsidRDefault="008C6413" w:rsidP="008C6413">
      <w:pPr>
        <w:pStyle w:val="c3"/>
        <w:spacing w:before="0" w:beforeAutospacing="0" w:after="0" w:afterAutospacing="0"/>
        <w:jc w:val="center"/>
        <w:rPr>
          <w:b/>
          <w:color w:val="C00000"/>
          <w:sz w:val="44"/>
          <w:szCs w:val="44"/>
        </w:rPr>
      </w:pPr>
    </w:p>
    <w:p w:rsidR="008C6413" w:rsidRPr="008C6413" w:rsidRDefault="008C6413" w:rsidP="008C6413">
      <w:pPr>
        <w:pStyle w:val="c1"/>
        <w:spacing w:before="0" w:beforeAutospacing="0" w:after="0" w:afterAutospacing="0"/>
        <w:ind w:firstLine="708"/>
        <w:jc w:val="both"/>
        <w:rPr>
          <w:color w:val="002060"/>
          <w:sz w:val="32"/>
          <w:szCs w:val="32"/>
        </w:rPr>
      </w:pPr>
      <w:r w:rsidRPr="008C6413">
        <w:rPr>
          <w:rStyle w:val="c0"/>
          <w:b/>
          <w:color w:val="002060"/>
          <w:sz w:val="32"/>
          <w:szCs w:val="32"/>
        </w:rPr>
        <w:t>Игра</w:t>
      </w:r>
      <w:r w:rsidRPr="008C6413">
        <w:rPr>
          <w:rStyle w:val="c0"/>
          <w:color w:val="002060"/>
          <w:sz w:val="32"/>
          <w:szCs w:val="32"/>
        </w:rPr>
        <w:t xml:space="preserve"> – явление многогранное, ее можно рассматривать как особую форму жизнедеятельности ребёнка. В процессе  игрового  взаимодействия,  ребёнок  учится  вырабатывать  различные  поведенческие  стратегии,  позволяющие  ему  увидеть  целесообразность  и значимость  результатов  собственной  деятельности. </w:t>
      </w:r>
    </w:p>
    <w:p w:rsidR="008C6413" w:rsidRPr="008C6413" w:rsidRDefault="008C6413" w:rsidP="008C6413">
      <w:pPr>
        <w:pStyle w:val="c1"/>
        <w:jc w:val="both"/>
        <w:rPr>
          <w:color w:val="002060"/>
          <w:sz w:val="32"/>
          <w:szCs w:val="32"/>
        </w:rPr>
      </w:pPr>
      <w:r>
        <w:rPr>
          <w:rStyle w:val="c0"/>
          <w:color w:val="002060"/>
          <w:sz w:val="32"/>
          <w:szCs w:val="32"/>
        </w:rPr>
        <w:t xml:space="preserve">      </w:t>
      </w:r>
      <w:r w:rsidRPr="008C6413">
        <w:rPr>
          <w:rStyle w:val="c0"/>
          <w:color w:val="002060"/>
          <w:sz w:val="32"/>
          <w:szCs w:val="32"/>
        </w:rPr>
        <w:t> Игровая среда старших групп организуется таким образом, чтобы каждый ребёнок имел возможность заниматься любимым делом. Размещение оборудования по принципу нежёсткого центрирования позволяет детям объединяться подгруппами по общим интересам и  уровню развития.</w:t>
      </w:r>
    </w:p>
    <w:p w:rsidR="008C6413" w:rsidRDefault="008C6413" w:rsidP="008C6413">
      <w:pPr>
        <w:pStyle w:val="c1"/>
        <w:jc w:val="both"/>
        <w:rPr>
          <w:rStyle w:val="c0"/>
          <w:color w:val="002060"/>
          <w:sz w:val="32"/>
          <w:szCs w:val="32"/>
        </w:rPr>
      </w:pPr>
      <w:r>
        <w:rPr>
          <w:rStyle w:val="c0"/>
          <w:color w:val="002060"/>
          <w:sz w:val="32"/>
          <w:szCs w:val="32"/>
        </w:rPr>
        <w:t xml:space="preserve">        </w:t>
      </w:r>
      <w:r w:rsidRPr="008C6413">
        <w:rPr>
          <w:rStyle w:val="c0"/>
          <w:color w:val="002060"/>
          <w:sz w:val="32"/>
          <w:szCs w:val="32"/>
        </w:rPr>
        <w:t>Самой большой популярностью у мальчиков 5 – 7 лет пользуются  игры с конструкторами типа ЛЕГО, из которых на ковре  сооружаются мини-макеты: мост, автозаправочная станция, парковка. Эти  игры  особенно  хорошо  развивают  мелкую  моторику,  что  способствует  развитию  речевых процессов и  модельно-конструкторской  деятельности. Необходимо  стараться  избегать приобретения  игрушек с отрицательно выраженными эмоциями, которые  несут  в  себе  негатив и агрессию.</w:t>
      </w:r>
    </w:p>
    <w:p w:rsidR="008C6413" w:rsidRDefault="008C6413" w:rsidP="008C6413">
      <w:pPr>
        <w:pStyle w:val="c1"/>
        <w:jc w:val="both"/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</w:rPr>
        <w:drawing>
          <wp:inline distT="0" distB="0" distL="0" distR="0">
            <wp:extent cx="6000750" cy="3200400"/>
            <wp:effectExtent l="19050" t="0" r="0" b="0"/>
            <wp:docPr id="1" name="Рисунок 1" descr="C:\Users\user\Desktop\lg45024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g45024_2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413" w:rsidRPr="008C6413" w:rsidRDefault="008C6413" w:rsidP="008C6413">
      <w:pPr>
        <w:pStyle w:val="c1"/>
        <w:ind w:firstLine="708"/>
        <w:jc w:val="both"/>
        <w:rPr>
          <w:color w:val="002060"/>
          <w:sz w:val="32"/>
          <w:szCs w:val="32"/>
        </w:rPr>
      </w:pPr>
      <w:r w:rsidRPr="008C6413">
        <w:rPr>
          <w:rStyle w:val="c0"/>
          <w:color w:val="002060"/>
          <w:sz w:val="32"/>
          <w:szCs w:val="32"/>
        </w:rPr>
        <w:lastRenderedPageBreak/>
        <w:t xml:space="preserve"> На шестом году жизни </w:t>
      </w:r>
      <w:r>
        <w:rPr>
          <w:rStyle w:val="c0"/>
          <w:color w:val="002060"/>
          <w:sz w:val="32"/>
          <w:szCs w:val="32"/>
        </w:rPr>
        <w:t xml:space="preserve">у </w:t>
      </w:r>
      <w:r w:rsidRPr="008C6413">
        <w:rPr>
          <w:rStyle w:val="c0"/>
          <w:color w:val="002060"/>
          <w:sz w:val="32"/>
          <w:szCs w:val="32"/>
        </w:rPr>
        <w:t xml:space="preserve">ребёнка совершенствуются нервные процессы - возбуждение и торможение. Это благоприятно сказывается на возможности </w:t>
      </w:r>
      <w:proofErr w:type="spellStart"/>
      <w:r w:rsidRPr="008C6413">
        <w:rPr>
          <w:rStyle w:val="c0"/>
          <w:color w:val="002060"/>
          <w:sz w:val="32"/>
          <w:szCs w:val="32"/>
        </w:rPr>
        <w:t>саморегуляции</w:t>
      </w:r>
      <w:proofErr w:type="spellEnd"/>
      <w:r w:rsidRPr="008C6413">
        <w:rPr>
          <w:rStyle w:val="c0"/>
          <w:color w:val="002060"/>
          <w:sz w:val="32"/>
          <w:szCs w:val="32"/>
        </w:rPr>
        <w:t>: дети начинают чаще поступать "как надо" и воздерживаться от нежелательных действий. Именно игры с правилами способствуют нормальному развитию психических процессов и поведению. Замечено, что старшие дошкольники, умеющие играть в разные игры с правилами, успешно осваивают учебную программу в школе. Игр с правилами огромное множество. Главный принцип отбора: игры должны быть интересными для детей, и чаще всего носить соревновательный характер.</w:t>
      </w:r>
    </w:p>
    <w:p w:rsidR="008C6413" w:rsidRPr="008C6413" w:rsidRDefault="008C6413" w:rsidP="008C6413">
      <w:pPr>
        <w:pStyle w:val="c1"/>
        <w:ind w:firstLine="708"/>
        <w:jc w:val="both"/>
        <w:rPr>
          <w:color w:val="002060"/>
          <w:sz w:val="32"/>
          <w:szCs w:val="32"/>
        </w:rPr>
      </w:pPr>
      <w:r w:rsidRPr="008C6413">
        <w:rPr>
          <w:rStyle w:val="c0"/>
          <w:color w:val="002060"/>
          <w:sz w:val="32"/>
          <w:szCs w:val="32"/>
        </w:rPr>
        <w:t xml:space="preserve">В  старшем дошкольном возрасте – предметно-игровая среда для игр конструируется на основе полифункционального игрового поля:  это  может  быть  макет,  напольный  ковёр, театральная  ширма. </w:t>
      </w:r>
      <w:proofErr w:type="spellStart"/>
      <w:r w:rsidRPr="008C6413">
        <w:rPr>
          <w:rStyle w:val="c0"/>
          <w:color w:val="002060"/>
          <w:sz w:val="32"/>
          <w:szCs w:val="32"/>
        </w:rPr>
        <w:t>Полифункциональность</w:t>
      </w:r>
      <w:proofErr w:type="spellEnd"/>
      <w:r w:rsidRPr="008C6413">
        <w:rPr>
          <w:rStyle w:val="c0"/>
          <w:color w:val="002060"/>
          <w:sz w:val="32"/>
          <w:szCs w:val="32"/>
        </w:rPr>
        <w:t xml:space="preserve"> и мобильность – основные принципы построения игровой  среды, позволяющие  использовать атрибуты для  множества  игровых сюжетов, и возможность ребёнку самостоятельно передвинуть, оборудовать игру.                                                                  </w:t>
      </w:r>
    </w:p>
    <w:p w:rsidR="008C6413" w:rsidRPr="008C6413" w:rsidRDefault="008C6413" w:rsidP="008C6413">
      <w:pPr>
        <w:pStyle w:val="c1"/>
        <w:jc w:val="both"/>
        <w:rPr>
          <w:color w:val="002060"/>
          <w:sz w:val="32"/>
          <w:szCs w:val="32"/>
        </w:rPr>
      </w:pPr>
      <w:r>
        <w:rPr>
          <w:rStyle w:val="c0"/>
          <w:color w:val="002060"/>
          <w:sz w:val="32"/>
          <w:szCs w:val="32"/>
        </w:rPr>
        <w:t xml:space="preserve">    </w:t>
      </w:r>
      <w:r>
        <w:rPr>
          <w:rStyle w:val="c0"/>
          <w:color w:val="002060"/>
          <w:sz w:val="32"/>
          <w:szCs w:val="32"/>
        </w:rPr>
        <w:tab/>
      </w:r>
      <w:r w:rsidRPr="008C6413">
        <w:rPr>
          <w:rStyle w:val="c0"/>
          <w:color w:val="002060"/>
          <w:sz w:val="32"/>
          <w:szCs w:val="32"/>
        </w:rPr>
        <w:t xml:space="preserve">Необходимо  всегда поддерживать  инициативу  той  игры,  которую  предлагает  ребёнок. Именно моделирование игры по выбору ребенка,  способствует развитию творческих способностей, будит фантазию, учит общению, яркому выражению своих чувств. </w:t>
      </w:r>
    </w:p>
    <w:p w:rsidR="008C6413" w:rsidRPr="008C6413" w:rsidRDefault="008C6413" w:rsidP="008C6413">
      <w:pPr>
        <w:pStyle w:val="c1"/>
        <w:ind w:firstLine="708"/>
        <w:jc w:val="both"/>
        <w:rPr>
          <w:color w:val="002060"/>
          <w:sz w:val="32"/>
          <w:szCs w:val="32"/>
        </w:rPr>
      </w:pPr>
      <w:r w:rsidRPr="008C6413">
        <w:rPr>
          <w:rStyle w:val="c0"/>
          <w:color w:val="002060"/>
          <w:sz w:val="32"/>
          <w:szCs w:val="32"/>
        </w:rPr>
        <w:t>Важным  условием развития  игры -  является помощь взрослого, к которой  обращается ребёнок. Не отказывайтесь поиграть вместе. Выполняя  определённую  роль,  вы  обогащаете  кругозор ребёнка. Ваш  опыт – богатый. Очень  многим  интересным вы  сможете   поделиться с ним. Важно, чтобы ребенок всегда чувствовал себя нужным и активным членом семьи.</w:t>
      </w:r>
    </w:p>
    <w:p w:rsidR="008C6413" w:rsidRPr="008C6413" w:rsidRDefault="008C6413" w:rsidP="008C6413">
      <w:pPr>
        <w:pStyle w:val="c1"/>
        <w:jc w:val="both"/>
        <w:rPr>
          <w:rStyle w:val="c0"/>
          <w:color w:val="002060"/>
          <w:sz w:val="32"/>
          <w:szCs w:val="32"/>
        </w:rPr>
      </w:pPr>
      <w:r w:rsidRPr="008C6413">
        <w:rPr>
          <w:rStyle w:val="c0"/>
          <w:color w:val="002060"/>
          <w:sz w:val="32"/>
          <w:szCs w:val="32"/>
        </w:rPr>
        <w:t>   </w:t>
      </w:r>
      <w:r w:rsidR="002475F3">
        <w:rPr>
          <w:rStyle w:val="c0"/>
          <w:color w:val="002060"/>
          <w:sz w:val="32"/>
          <w:szCs w:val="32"/>
        </w:rPr>
        <w:t xml:space="preserve">   </w:t>
      </w:r>
      <w:r w:rsidRPr="008C6413">
        <w:rPr>
          <w:rStyle w:val="c0"/>
          <w:color w:val="002060"/>
          <w:sz w:val="32"/>
          <w:szCs w:val="32"/>
        </w:rPr>
        <w:t xml:space="preserve">Все, что ребенок наблюдает вне детского сада и получает в процессе общения с родителями, братьями, сестрами, тоже находит свое отражение в рисунках, рассказах,  игровом творчестве. </w:t>
      </w:r>
    </w:p>
    <w:p w:rsidR="008C6413" w:rsidRPr="008C6413" w:rsidRDefault="008C6413" w:rsidP="002475F3">
      <w:pPr>
        <w:pStyle w:val="c1"/>
        <w:ind w:firstLine="708"/>
        <w:jc w:val="both"/>
        <w:rPr>
          <w:color w:val="002060"/>
          <w:sz w:val="32"/>
          <w:szCs w:val="32"/>
        </w:rPr>
      </w:pPr>
      <w:r w:rsidRPr="008C6413">
        <w:rPr>
          <w:rStyle w:val="c0"/>
          <w:color w:val="002060"/>
          <w:sz w:val="32"/>
          <w:szCs w:val="32"/>
        </w:rPr>
        <w:t>Дети очень эмоционально передают все, что видели сами.   Знания детей об окружающей жизни, полученные из разных источников, определяют содержание игровых  сюжетов. Насыщенная игра - способствует развитию творчества, будит фантазию, активность действий, учит общению, яркому выражению чувств ребёнка.</w:t>
      </w:r>
    </w:p>
    <w:p w:rsidR="007D4E50" w:rsidRDefault="007D4E50" w:rsidP="002475F3">
      <w:pPr>
        <w:tabs>
          <w:tab w:val="left" w:pos="6195"/>
        </w:tabs>
        <w:spacing w:after="0"/>
        <w:ind w:firstLine="709"/>
        <w:jc w:val="right"/>
        <w:rPr>
          <w:color w:val="002060"/>
          <w:sz w:val="24"/>
          <w:szCs w:val="24"/>
        </w:rPr>
      </w:pPr>
    </w:p>
    <w:p w:rsidR="002475F3" w:rsidRPr="007D4E50" w:rsidRDefault="002475F3" w:rsidP="002475F3">
      <w:pPr>
        <w:tabs>
          <w:tab w:val="left" w:pos="6195"/>
        </w:tabs>
        <w:spacing w:after="0"/>
        <w:ind w:firstLine="709"/>
        <w:jc w:val="right"/>
        <w:rPr>
          <w:color w:val="002060"/>
          <w:sz w:val="24"/>
          <w:szCs w:val="24"/>
        </w:rPr>
      </w:pPr>
      <w:r w:rsidRPr="007D4E50">
        <w:rPr>
          <w:color w:val="002060"/>
          <w:sz w:val="24"/>
          <w:szCs w:val="24"/>
        </w:rPr>
        <w:t xml:space="preserve">Материал подготовила </w:t>
      </w:r>
    </w:p>
    <w:p w:rsidR="00F12C76" w:rsidRPr="007D4E50" w:rsidRDefault="002475F3" w:rsidP="002475F3">
      <w:pPr>
        <w:tabs>
          <w:tab w:val="left" w:pos="6195"/>
        </w:tabs>
        <w:spacing w:after="0"/>
        <w:ind w:firstLine="709"/>
        <w:jc w:val="right"/>
        <w:rPr>
          <w:color w:val="002060"/>
          <w:sz w:val="24"/>
          <w:szCs w:val="24"/>
        </w:rPr>
      </w:pPr>
      <w:r w:rsidRPr="007D4E50">
        <w:rPr>
          <w:color w:val="002060"/>
          <w:sz w:val="24"/>
          <w:szCs w:val="24"/>
        </w:rPr>
        <w:t xml:space="preserve">педагог-психолог  детского сада Ю.В. </w:t>
      </w:r>
      <w:proofErr w:type="spellStart"/>
      <w:r w:rsidRPr="007D4E50">
        <w:rPr>
          <w:color w:val="002060"/>
          <w:sz w:val="24"/>
          <w:szCs w:val="24"/>
        </w:rPr>
        <w:t>Логачева</w:t>
      </w:r>
      <w:proofErr w:type="spellEnd"/>
    </w:p>
    <w:sectPr w:rsidR="00F12C76" w:rsidRPr="007D4E50" w:rsidSect="007D4E50">
      <w:pgSz w:w="11906" w:h="16838" w:code="9"/>
      <w:pgMar w:top="851" w:right="991" w:bottom="284" w:left="993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413"/>
    <w:rsid w:val="00104531"/>
    <w:rsid w:val="002475F3"/>
    <w:rsid w:val="006C0B77"/>
    <w:rsid w:val="006D5C03"/>
    <w:rsid w:val="007D4E50"/>
    <w:rsid w:val="008242FF"/>
    <w:rsid w:val="00870751"/>
    <w:rsid w:val="008C6413"/>
    <w:rsid w:val="00922C48"/>
    <w:rsid w:val="00B915B7"/>
    <w:rsid w:val="00CF741A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C64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6413"/>
  </w:style>
  <w:style w:type="paragraph" w:customStyle="1" w:styleId="c1">
    <w:name w:val="c1"/>
    <w:basedOn w:val="a"/>
    <w:rsid w:val="008C64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C64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641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2021-11-17T14:32:00Z</dcterms:created>
  <dcterms:modified xsi:type="dcterms:W3CDTF">2021-11-18T05:17:00Z</dcterms:modified>
</cp:coreProperties>
</file>